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89" w:rsidRDefault="00785F89" w:rsidP="00785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39">
        <w:rPr>
          <w:noProof/>
          <w:lang w:eastAsia="tr-TR"/>
        </w:rPr>
        <w:drawing>
          <wp:inline distT="0" distB="0" distL="0" distR="0">
            <wp:extent cx="1130300" cy="831850"/>
            <wp:effectExtent l="0" t="0" r="0" b="6350"/>
            <wp:docPr id="1" name="Resim 1" descr="Ä°zmir Demokrasi Ã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Ä°zmir Demokrasi Ãniversites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40" w:rsidRPr="00785F89" w:rsidRDefault="006A5040" w:rsidP="00785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89">
        <w:rPr>
          <w:rFonts w:ascii="Times New Roman" w:hAnsi="Times New Roman" w:cs="Times New Roman"/>
          <w:b/>
          <w:sz w:val="24"/>
          <w:szCs w:val="24"/>
        </w:rPr>
        <w:t>İzmir Demokrasi Üniversitesi Sağlık Bilimleri Enstitüsü</w:t>
      </w:r>
    </w:p>
    <w:p w:rsidR="006A5040" w:rsidRPr="00785F89" w:rsidRDefault="006A5040" w:rsidP="00785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89">
        <w:rPr>
          <w:rFonts w:ascii="Times New Roman" w:hAnsi="Times New Roman" w:cs="Times New Roman"/>
          <w:b/>
          <w:sz w:val="24"/>
          <w:szCs w:val="24"/>
        </w:rPr>
        <w:t>Lisansüstü Öğrenci ve Danışman Anlaşması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____________________</w:t>
      </w:r>
      <w:r w:rsidR="00785F8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5F89">
        <w:rPr>
          <w:rFonts w:ascii="Times New Roman" w:hAnsi="Times New Roman" w:cs="Times New Roman"/>
          <w:sz w:val="24"/>
          <w:szCs w:val="24"/>
        </w:rPr>
        <w:t>(“danışman“)İzmir Demokrasi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Üniversitesi Sağlık Bilimleri Enstitüsü _______________________________ YL/DR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programının kayıtlı öğrencisi ___________________________________ ‘</w:t>
      </w:r>
      <w:proofErr w:type="spellStart"/>
      <w:r w:rsidRPr="00785F8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85F89">
        <w:rPr>
          <w:rFonts w:ascii="Times New Roman" w:hAnsi="Times New Roman" w:cs="Times New Roman"/>
          <w:sz w:val="24"/>
          <w:szCs w:val="24"/>
        </w:rPr>
        <w:t xml:space="preserve"> (“öğrenci“)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aşağıda belirtilen tarihler arasında danışmanlığını yapacaktır.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_______________ (“başlangıç tarihi”)______________(“beklenen mezuniyet tarihi“).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89">
        <w:rPr>
          <w:rFonts w:ascii="Times New Roman" w:hAnsi="Times New Roman" w:cs="Times New Roman"/>
          <w:b/>
          <w:sz w:val="24"/>
          <w:szCs w:val="24"/>
        </w:rPr>
        <w:t>2. Danışmanın yükümlülükleri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Danışman yüksek lisans öğrencisine yüksek lisansın önemini açıklar, öğrencisini destekler ve cesaretlendirir.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Danışman öğrencisini aşağıdaki konularda yönlendirir ve destekler,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 xml:space="preserve"> Uygun derslerin seçilmesi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 xml:space="preserve"> Programın zorunlu derslerinin ve kredi yükünün tamamlanması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 xml:space="preserve"> Alanı ile ilgili becerilerin (laboratuvar ve/veya klinik) kazanılması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Tez projesinin seçilmesi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 xml:space="preserve">Konu ile ilgili uygun </w:t>
      </w:r>
      <w:proofErr w:type="gramStart"/>
      <w:r w:rsidRPr="00785F89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785F89">
        <w:rPr>
          <w:rFonts w:ascii="Times New Roman" w:hAnsi="Times New Roman" w:cs="Times New Roman"/>
          <w:sz w:val="24"/>
          <w:szCs w:val="24"/>
        </w:rPr>
        <w:t xml:space="preserve"> taramasının yapılması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Araştırma sorularının ve amacının tanımlanması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Araştırma planının tasarlanması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Araştırma verilerinin toplanması, analizi ve yorumlanması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Sonuçların yazılması ve yayınlanması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Tezin yazılması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Danışman, öğrenci ile birlikte tez projesi ile ilgili uygun etik kurul/etik komisyon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başvurusunun yapılmasından sorumludur.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Danışman tez projesi ile ilgili bütçe için proje destek başvurusunun yapılmasından</w:t>
      </w:r>
      <w:r w:rsidR="00785F89">
        <w:rPr>
          <w:rFonts w:ascii="Times New Roman" w:hAnsi="Times New Roman" w:cs="Times New Roman"/>
          <w:sz w:val="24"/>
          <w:szCs w:val="24"/>
        </w:rPr>
        <w:t xml:space="preserve"> s</w:t>
      </w:r>
      <w:r w:rsidRPr="00785F89">
        <w:rPr>
          <w:rFonts w:ascii="Times New Roman" w:hAnsi="Times New Roman" w:cs="Times New Roman"/>
          <w:sz w:val="24"/>
          <w:szCs w:val="24"/>
        </w:rPr>
        <w:t>orumludur.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lastRenderedPageBreak/>
        <w:t>• Danışman tez önerisinin hazırlanması ve zamanında enstitü ya da tez izleme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komitesine sunulmasını takip etmelidir.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Danışman doktora programlarında programın akademik kuruluna “tez izleme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komitesini” ve doktora ve yüksek lisans programlarında “tez savunma sınav jürisinin”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teklif edilmesinden sorumludur.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Öğrencisi ile düzenli bir görüşme takvimi oluşturmalı ve buna uymalıdır.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F89">
        <w:rPr>
          <w:rFonts w:ascii="Times New Roman" w:hAnsi="Times New Roman" w:cs="Times New Roman"/>
          <w:sz w:val="24"/>
          <w:szCs w:val="24"/>
          <w:u w:val="single"/>
        </w:rPr>
        <w:t>3. Öğrencinin yükümlülükleri: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 kendi çalışmalarının sorumluluğunu almalıdır.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 programının gereklerinin farkında olmalı ve bunları zamanında yerine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getirmelidir.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danışman ile birlikte tez projesi ile ilgili uygun etik kurul/etik komisyon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 xml:space="preserve">başvurusunun yapılmasından sorumludur 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danışmanının görüşlerini alarak programını tamamlamak için bir plan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yapmalı ve buna uymalıdır.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danışmanı ile düzenli bir görüşme takvimi oluşturmalı ve buna uymalıdır.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araştırma projesi ile ilgili olarak danışmanının belirleyeceği görevleri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belirlenen zamanda tamamlamalıdır.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ders/ tez çalışmalarının durumu ve ilerlemesi hakkında danışmanını düzenli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olarak bilgilendirmelidir.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Hacettepe Üniversitesi ve işbirliği yaptığı diğer kurumların etik, gizlilik,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89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785F89">
        <w:rPr>
          <w:rFonts w:ascii="Times New Roman" w:hAnsi="Times New Roman" w:cs="Times New Roman"/>
          <w:sz w:val="24"/>
          <w:szCs w:val="24"/>
        </w:rPr>
        <w:t xml:space="preserve"> prensipleri ve güvenlik vb. konulardaki kurallarına uymakla yükümlüdür.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 danışmanının görüşünü alarak, tez çalışmasının sonuçlarını bilimsel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89">
        <w:rPr>
          <w:rFonts w:ascii="Times New Roman" w:hAnsi="Times New Roman" w:cs="Times New Roman"/>
          <w:sz w:val="24"/>
          <w:szCs w:val="24"/>
        </w:rPr>
        <w:t>toplantılarda</w:t>
      </w:r>
      <w:proofErr w:type="gramEnd"/>
      <w:r w:rsidRPr="00785F89">
        <w:rPr>
          <w:rFonts w:ascii="Times New Roman" w:hAnsi="Times New Roman" w:cs="Times New Roman"/>
          <w:sz w:val="24"/>
          <w:szCs w:val="24"/>
        </w:rPr>
        <w:t xml:space="preserve"> sunmak ve yayına hazırlamak ile yükümlüdür.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 yeterlik/tez savunma sınavına danışmanın önerilerine göre hazırlanmalıdır.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• Öğrenci, tezini enstitünün tez yazım kılavuzuna uygun şekilde hazırlamakla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89">
        <w:rPr>
          <w:rFonts w:ascii="Times New Roman" w:hAnsi="Times New Roman" w:cs="Times New Roman"/>
          <w:sz w:val="24"/>
          <w:szCs w:val="24"/>
        </w:rPr>
        <w:t>yükümlüdür</w:t>
      </w:r>
      <w:proofErr w:type="gramEnd"/>
      <w:r w:rsidRPr="00785F89">
        <w:rPr>
          <w:rFonts w:ascii="Times New Roman" w:hAnsi="Times New Roman" w:cs="Times New Roman"/>
          <w:sz w:val="24"/>
          <w:szCs w:val="24"/>
        </w:rPr>
        <w:t>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F89">
        <w:rPr>
          <w:rFonts w:ascii="Times New Roman" w:hAnsi="Times New Roman" w:cs="Times New Roman"/>
          <w:sz w:val="24"/>
          <w:szCs w:val="24"/>
          <w:u w:val="single"/>
        </w:rPr>
        <w:t>4. Çalışma Olanakları: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Öğrenciye uygun ders/araştırma koşullarının sağlanması gereklidir.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düzenli aralıklar ile danışmanına ulaşabilmelidir.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çalışmalarının sonuçlarını bilimsel toplantılarda sunma ve bilimsel dergilerde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yayınlama olanaklarına sahip olmalıdır.</w:t>
      </w:r>
    </w:p>
    <w:p w:rsidR="00785F89" w:rsidRDefault="00785F89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F89" w:rsidRDefault="00785F89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F89" w:rsidRDefault="00785F89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F89">
        <w:rPr>
          <w:rFonts w:ascii="Times New Roman" w:hAnsi="Times New Roman" w:cs="Times New Roman"/>
          <w:sz w:val="24"/>
          <w:szCs w:val="24"/>
          <w:u w:val="single"/>
        </w:rPr>
        <w:lastRenderedPageBreak/>
        <w:t>5. Yayın hakkı: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Tez çalışmasının özgün verileri hem danışmanda hem de öğrencide bulunmalıdır. Bu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çalışma yayınlanmış olsa dahi geçerlidir.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tez çalışmasından üretilen yayında ilk isim olmalıdır, diğer yazarların sırası tez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çalışmasına katkılarına göre belirlenmelidir. Normal olarak, danışman son (kıdemli) yazardır.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tez çalışması sonuçlarını bir yıl içinde yayına hazırlamazsa, öğrencinin birinci isim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olmak hakkı saklı kalmak koşulu ile danışman sonuçları yayınlama hakkına sahiptir.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tezinin Yayımlama ve Fikri Mülkiyet Hakları Beyan formunu doldurarak teslim</w:t>
      </w:r>
      <w:r w:rsidR="00785F89">
        <w:rPr>
          <w:rFonts w:ascii="Times New Roman" w:hAnsi="Times New Roman" w:cs="Times New Roman"/>
          <w:sz w:val="24"/>
          <w:szCs w:val="24"/>
        </w:rPr>
        <w:t xml:space="preserve"> </w:t>
      </w:r>
      <w:r w:rsidRPr="00785F89">
        <w:rPr>
          <w:rFonts w:ascii="Times New Roman" w:hAnsi="Times New Roman" w:cs="Times New Roman"/>
          <w:sz w:val="24"/>
          <w:szCs w:val="24"/>
        </w:rPr>
        <w:t>etmelidir.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Tarih: ________________________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İzmir Demokrasi Üniversitesi Sağlık Bilimleri Enstitüsü adına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Enstitü Müdürü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5040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40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Danışman:________________________________________________________</w:t>
      </w:r>
    </w:p>
    <w:p w:rsidR="000F0D99" w:rsidRPr="00785F89" w:rsidRDefault="000F0D99" w:rsidP="00785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1DD" w:rsidRPr="00785F89" w:rsidRDefault="006A5040" w:rsidP="00785F89">
      <w:pPr>
        <w:jc w:val="both"/>
        <w:rPr>
          <w:rFonts w:ascii="Times New Roman" w:hAnsi="Times New Roman" w:cs="Times New Roman"/>
          <w:sz w:val="24"/>
          <w:szCs w:val="24"/>
        </w:rPr>
      </w:pPr>
      <w:r w:rsidRPr="00785F89">
        <w:rPr>
          <w:rFonts w:ascii="Times New Roman" w:hAnsi="Times New Roman" w:cs="Times New Roman"/>
          <w:sz w:val="24"/>
          <w:szCs w:val="24"/>
        </w:rPr>
        <w:t>Öğrenci :</w:t>
      </w:r>
      <w:r w:rsidR="000F0D99">
        <w:rPr>
          <w:rFonts w:ascii="Times New Roman" w:hAnsi="Times New Roman" w:cs="Times New Roman"/>
          <w:sz w:val="24"/>
          <w:szCs w:val="24"/>
        </w:rPr>
        <w:t xml:space="preserve">  </w:t>
      </w:r>
      <w:r w:rsidRPr="00785F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E871DD" w:rsidRPr="00785F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19" w:rsidRDefault="00CD5119" w:rsidP="002159C6">
      <w:pPr>
        <w:spacing w:after="0" w:line="240" w:lineRule="auto"/>
      </w:pPr>
      <w:r>
        <w:separator/>
      </w:r>
    </w:p>
  </w:endnote>
  <w:endnote w:type="continuationSeparator" w:id="0">
    <w:p w:rsidR="00CD5119" w:rsidRDefault="00CD5119" w:rsidP="0021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6" w:rsidRPr="002159C6" w:rsidRDefault="002159C6">
    <w:pPr>
      <w:pStyle w:val="AltBilgi"/>
      <w:rPr>
        <w:i/>
        <w:color w:val="595959" w:themeColor="text1" w:themeTint="A6"/>
        <w:sz w:val="20"/>
        <w:szCs w:val="20"/>
      </w:rPr>
    </w:pPr>
    <w:r w:rsidRPr="002159C6">
      <w:rPr>
        <w:i/>
        <w:color w:val="595959" w:themeColor="text1" w:themeTint="A6"/>
        <w:sz w:val="20"/>
        <w:szCs w:val="20"/>
      </w:rPr>
      <w:ptab w:relativeTo="margin" w:alignment="right" w:leader="none"/>
    </w:r>
    <w:r w:rsidRPr="002159C6">
      <w:rPr>
        <w:i/>
        <w:color w:val="595959" w:themeColor="text1" w:themeTint="A6"/>
        <w:sz w:val="20"/>
        <w:szCs w:val="20"/>
      </w:rPr>
      <w:t xml:space="preserve"> </w:t>
    </w:r>
    <w:sdt>
      <w:sdtPr>
        <w:rPr>
          <w:i/>
          <w:color w:val="595959" w:themeColor="text1" w:themeTint="A6"/>
          <w:sz w:val="20"/>
          <w:szCs w:val="20"/>
        </w:rPr>
        <w:alias w:val="Yazar"/>
        <w:tag w:val=""/>
        <w:id w:val="-1098635929"/>
        <w:placeholder>
          <w:docPart w:val="192233305FBB4FFE9A0FB2E8CC623C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2159C6">
          <w:rPr>
            <w:i/>
            <w:color w:val="595959" w:themeColor="text1" w:themeTint="A6"/>
            <w:sz w:val="20"/>
            <w:szCs w:val="20"/>
          </w:rPr>
          <w:t>SBEYL002</w:t>
        </w:r>
      </w:sdtContent>
    </w:sdt>
  </w:p>
  <w:p w:rsidR="002159C6" w:rsidRDefault="00215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19" w:rsidRDefault="00CD5119" w:rsidP="002159C6">
      <w:pPr>
        <w:spacing w:after="0" w:line="240" w:lineRule="auto"/>
      </w:pPr>
      <w:r>
        <w:separator/>
      </w:r>
    </w:p>
  </w:footnote>
  <w:footnote w:type="continuationSeparator" w:id="0">
    <w:p w:rsidR="00CD5119" w:rsidRDefault="00CD5119" w:rsidP="0021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0"/>
    <w:rsid w:val="000F0D99"/>
    <w:rsid w:val="002159C6"/>
    <w:rsid w:val="003C5C11"/>
    <w:rsid w:val="00424B9D"/>
    <w:rsid w:val="006A5040"/>
    <w:rsid w:val="00785F89"/>
    <w:rsid w:val="0091349A"/>
    <w:rsid w:val="00CD5119"/>
    <w:rsid w:val="00E871DD"/>
    <w:rsid w:val="00E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EC26"/>
  <w15:chartTrackingRefBased/>
  <w15:docId w15:val="{FBEEFA8F-07A6-4F8F-AFC7-8EE4A13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9C6"/>
  </w:style>
  <w:style w:type="paragraph" w:styleId="AltBilgi">
    <w:name w:val="footer"/>
    <w:basedOn w:val="Normal"/>
    <w:link w:val="AltBilgiChar"/>
    <w:uiPriority w:val="99"/>
    <w:unhideWhenUsed/>
    <w:rsid w:val="0021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233305FBB4FFE9A0FB2E8CC623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B0652-F34F-4DE2-B4E3-867AF5102C10}"/>
      </w:docPartPr>
      <w:docPartBody>
        <w:p w:rsidR="00000000" w:rsidRDefault="002D2012" w:rsidP="002D2012">
          <w:pPr>
            <w:pStyle w:val="192233305FBB4FFE9A0FB2E8CC623C52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2"/>
    <w:rsid w:val="002D2012"/>
    <w:rsid w:val="006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12"/>
    <w:rPr>
      <w:color w:val="808080"/>
    </w:rPr>
  </w:style>
  <w:style w:type="paragraph" w:customStyle="1" w:styleId="192233305FBB4FFE9A0FB2E8CC623C52">
    <w:name w:val="192233305FBB4FFE9A0FB2E8CC623C52"/>
    <w:rsid w:val="002D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SBEYL002</dc:creator>
  <cp:keywords/>
  <dc:description/>
  <cp:lastModifiedBy>REYHAN İRKİN</cp:lastModifiedBy>
  <cp:revision>2</cp:revision>
  <dcterms:created xsi:type="dcterms:W3CDTF">2019-01-23T09:32:00Z</dcterms:created>
  <dcterms:modified xsi:type="dcterms:W3CDTF">2019-01-23T09:32:00Z</dcterms:modified>
</cp:coreProperties>
</file>